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E" w:rsidRPr="000C246D" w:rsidRDefault="00D76A2E" w:rsidP="00D76A2E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GRUPY IX „KUBUSIE”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-  </w:t>
      </w:r>
      <w:r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WRZESIEŃ 202</w:t>
      </w: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:rsidR="00D76A2E" w:rsidRDefault="00D76A2E" w:rsidP="00D76A2E">
      <w:pPr>
        <w:spacing w:after="240" w:line="240" w:lineRule="auto"/>
        <w:jc w:val="both"/>
        <w:rPr>
          <w:rFonts w:cstheme="minorHAnsi"/>
          <w:b/>
          <w:color w:val="7030A0"/>
          <w:sz w:val="28"/>
          <w:szCs w:val="28"/>
          <w:u w:val="single"/>
        </w:rPr>
      </w:pPr>
      <w:r>
        <w:rPr>
          <w:rFonts w:cstheme="minorHAnsi"/>
          <w:b/>
          <w:noProof/>
          <w:color w:val="7030A0"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224155</wp:posOffset>
            </wp:positionV>
            <wp:extent cx="2192655" cy="1861185"/>
            <wp:effectExtent l="19050" t="0" r="0" b="0"/>
            <wp:wrapTight wrapText="bothSides">
              <wp:wrapPolygon edited="0">
                <wp:start x="-188" y="0"/>
                <wp:lineTo x="-188" y="21445"/>
                <wp:lineTo x="21581" y="21445"/>
                <wp:lineTo x="21581" y="0"/>
                <wp:lineTo x="-18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A2E" w:rsidRPr="00D76A2E" w:rsidRDefault="00D76A2E" w:rsidP="00D76A2E">
      <w:pPr>
        <w:spacing w:after="24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D76A2E">
        <w:rPr>
          <w:rFonts w:ascii="Times New Roman" w:hAnsi="Times New Roman" w:cs="Times New Roman"/>
          <w:b/>
          <w:color w:val="0070C0"/>
          <w:sz w:val="28"/>
          <w:szCs w:val="32"/>
          <w:u w:val="single"/>
        </w:rPr>
        <w:t>Tematy kompleksowe:</w:t>
      </w:r>
      <w:r w:rsidRPr="00D76A2E">
        <w:rPr>
          <w:rFonts w:ascii="Times New Roman" w:hAnsi="Times New Roman" w:cs="Times New Roman"/>
          <w:snapToGrid w:val="0"/>
          <w:color w:val="0070C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6A2E" w:rsidRPr="00D76A2E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</w:pPr>
      <w:r w:rsidRPr="00D76A2E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  <w:t>Przedszkolaki to MY</w:t>
      </w:r>
    </w:p>
    <w:p w:rsidR="00D76A2E" w:rsidRPr="00D76A2E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</w:pPr>
      <w:r w:rsidRPr="00D76A2E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  <w:t xml:space="preserve">Bezpieczne przedszkolaki zdobywają odznaki </w:t>
      </w:r>
    </w:p>
    <w:p w:rsidR="00D76A2E" w:rsidRPr="00D76A2E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</w:pPr>
      <w:r w:rsidRPr="00D76A2E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  <w:t>Razem ciekawie spędzamy czas</w:t>
      </w:r>
    </w:p>
    <w:p w:rsidR="00D76A2E" w:rsidRPr="00D76A2E" w:rsidRDefault="00D76A2E" w:rsidP="00D76A2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</w:pPr>
      <w:r w:rsidRPr="00D76A2E">
        <w:rPr>
          <w:rFonts w:ascii="Times New Roman" w:eastAsia="Times New Roman" w:hAnsi="Times New Roman" w:cs="Times New Roman"/>
          <w:b/>
          <w:bCs/>
          <w:color w:val="00B050"/>
          <w:sz w:val="28"/>
          <w:szCs w:val="32"/>
          <w:lang w:eastAsia="pl-PL"/>
        </w:rPr>
        <w:t>Co lubi każdy z nas</w:t>
      </w:r>
    </w:p>
    <w:p w:rsidR="00D76A2E" w:rsidRPr="00564B8A" w:rsidRDefault="00D76A2E" w:rsidP="00D76A2E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:rsidR="00D76A2E" w:rsidRPr="00D76A2E" w:rsidRDefault="00D76A2E" w:rsidP="00D76A2E">
      <w:pPr>
        <w:spacing w:after="0" w:line="240" w:lineRule="auto"/>
        <w:rPr>
          <w:rFonts w:ascii="Times New Roman" w:eastAsia="Calibri" w:hAnsi="Times New Roman" w:cs="Times New Roman"/>
          <w:color w:val="FF0000"/>
          <w:u w:val="single"/>
          <w:lang w:eastAsia="pl-PL"/>
        </w:rPr>
      </w:pPr>
      <w:r w:rsidRPr="00D76A2E">
        <w:rPr>
          <w:rFonts w:ascii="Times New Roman" w:hAnsi="Times New Roman" w:cs="Times New Roman"/>
          <w:b/>
          <w:color w:val="FF0000"/>
          <w:u w:val="single"/>
        </w:rPr>
        <w:t>Ad.1 (01.09-08.09.23)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aktywności dziecka w różnych formach i obszarach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nawyków higieniczno-kulturalnych i sprawności samoobsługowych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rozwijanie sprawności motoryki małej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używania chwytu pisarskiego</w:t>
      </w:r>
    </w:p>
    <w:p w:rsidR="00D76A2E" w:rsidRPr="00D76A2E" w:rsidRDefault="00D76A2E" w:rsidP="00D76A2E">
      <w:pPr>
        <w:numPr>
          <w:ilvl w:val="0"/>
          <w:numId w:val="3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umiejętności sprawnego komunikowania się z otoczeniem, w tym przekazywania własnych odczuć, przeżyć i myśli</w:t>
      </w:r>
    </w:p>
    <w:p w:rsidR="00D76A2E" w:rsidRPr="00D76A2E" w:rsidRDefault="00D76A2E" w:rsidP="00D76A2E">
      <w:pPr>
        <w:numPr>
          <w:ilvl w:val="0"/>
          <w:numId w:val="3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wyrażania własnych uczuć i emocji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przypomnienie zasad regulujących właściwe zachowania podczas pobytu w przedszkolu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współtworzenie zasad i norm postępowania warunkujących zgodne współżycie w grupie – wypracowanie kontraktu grupy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umiejętności zgodnego współżycia i współdziałania z rówieśnikami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polubownego rozwiązywania sporów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wypowiadania się na określony temat pełnym zdaniem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umiejętności słuchania, zadawania pytań i odpowiadania na pytania</w:t>
      </w:r>
    </w:p>
    <w:p w:rsid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kształtowanie matematycznego myślenia w zakresie orientacji w przestrzeni, stosowania pojęć odnoszących się do położenia przedmiotów w przestrzeni </w:t>
      </w:r>
    </w:p>
    <w:p w:rsidR="00D76A2E" w:rsidRPr="00D76A2E" w:rsidRDefault="00D76A2E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D76A2E" w:rsidRPr="00D76A2E" w:rsidRDefault="00D76A2E" w:rsidP="00D76A2E">
      <w:pPr>
        <w:spacing w:before="120" w:after="0" w:line="264" w:lineRule="auto"/>
        <w:rPr>
          <w:rFonts w:ascii="Times New Roman" w:hAnsi="Times New Roman" w:cs="Times New Roman"/>
          <w:color w:val="FF0000"/>
          <w:u w:val="single"/>
        </w:rPr>
      </w:pPr>
      <w:r w:rsidRPr="00D76A2E">
        <w:rPr>
          <w:rFonts w:ascii="Times New Roman" w:hAnsi="Times New Roman" w:cs="Times New Roman"/>
          <w:b/>
          <w:color w:val="FF0000"/>
          <w:u w:val="single"/>
        </w:rPr>
        <w:t>Ad.2 (11.09-15.09.23)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aktywny udział w zabawach ruchowych i ćwiczeniach gimnastycznych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aktywnego i poprawnego wykonywania ćwiczeń gimnastycznych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małej motoryki – kształtowanie gotowości do pisania (chwyt, manipulacje)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bezpiecznego posługiwania się nożyczkami – cięcie po linii prostej i po okręgu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wdrażanie do proszenia o pomoc w sytuacjach trudnych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radzenia sobie w nowych sytuacjach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odpowiedzialności za bezpieczeństwo swoje i innych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kształtowanie umiejętności zachowania ostrożności w ruchu drogowym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wdrażanie do rozpoznawania sytuacji zagrażających zdrowiu i bezpieczeństwu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wyrabianie umiejętności radzenia sobie w trudnych sytuacjach (zagrażających zdrowiu i bezpieczeństwu)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kształtowanie umiejętności komunikowania się z dziećmi i dorosłymi, wyrażania swoich oczekiwań społecznych wobec innych osób, grupy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zasobu słownictwa biernego oraz czynnego związanego z szeroko pojętym bezpieczeństwem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umiejętności rozpoznawania figur geometrycznych w tym wskazywanie kształtów w najbliższym otoczeniu (koło, trójkąt, kwadrat, prostokąt)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umiejętności odwzorowywania i odtwarzania układów graficznych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kształcenie wrażliwości muzycznej (rytm, tempo, reagowanie na sygnał dźwiękowy)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bezpiecznego poruszania się po drogach i ulicach</w:t>
      </w:r>
    </w:p>
    <w:p w:rsidR="00D76A2E" w:rsidRDefault="00D76A2E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Pr="00D76A2E" w:rsidRDefault="001D6C07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1D6C07" w:rsidRDefault="001D6C07" w:rsidP="00D76A2E">
      <w:pPr>
        <w:spacing w:before="120" w:after="0" w:line="264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D76A2E" w:rsidRPr="00D76A2E" w:rsidRDefault="00D76A2E" w:rsidP="00D76A2E">
      <w:pPr>
        <w:spacing w:before="120" w:after="0" w:line="264" w:lineRule="auto"/>
        <w:rPr>
          <w:rFonts w:ascii="Times New Roman" w:hAnsi="Times New Roman" w:cs="Times New Roman"/>
          <w:color w:val="FF0000"/>
          <w:u w:val="single"/>
        </w:rPr>
      </w:pPr>
      <w:r w:rsidRPr="00D76A2E">
        <w:rPr>
          <w:rFonts w:ascii="Times New Roman" w:hAnsi="Times New Roman" w:cs="Times New Roman"/>
          <w:b/>
          <w:color w:val="FF0000"/>
          <w:u w:val="single"/>
        </w:rPr>
        <w:t>Ad.3 (18.09-22.09.23)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sprawności ruchowej (duża motoryka)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sygnalizowania potrzeby odpoczynku lub potrzeby ruchu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rozpoznawania, nazywania i rozumienia emocji i uczuć własnych i innych ludzi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wyrażania emocji i uczuć w społecznie akceptowany sposób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rozbudzanie samodzielności, obowiązkowości w kontekście podjętych czynności i wykonywanych zadań (prawa i obowiązki przedszkolaka)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respektowania norm postępowania zapisanych w kontrakcie grupowym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stałego doskonalenia się, pracy nad sobą (w kontekście odpowiedzialności i ponoszonych konsekwencji za własne decyzje i czyny)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współdziałania i pracy w zespole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nawyków i zachowań prowadzących do samodzielności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umiejętności różnicowania czworoboków (rombu, trapezu, czworokątów – bez nazywania)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wyróżnianie wśród czworokątów kwadratów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umiejętności dostrzegania powtarzających się rytmów i ich kontynuowanie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kształtowanie umiejętności klasyfikowania przedmiotów spełniających podany warunek (wielkość, kolor, kształt), tworzenie zbiorów o takiej samej liczbie elementów, ustawianie elementów rosnąco i malejąco (od najmniejszego do największego) 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szacowania „na oko” (więcej, mniej, tyle samo), przeliczanie kolekcji, dokładanie, zabieranie elementów kolekcji, wskazywanie, gdzie jest więcej, gdzie jest mniej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mowy i myślenia poprzez układanie i omawianie treści historyjek obrazkowych, wymyślanie ich zakończenia, nazywanie czynności z użyciem zwrotów (wczoraj, dzisiaj, jutro)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koncentracji uwagi oraz percepcji wzrokowej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słuchu fonematycznego ‒ analizy i syntezy wyrazów 3-głoskowych</w:t>
      </w:r>
    </w:p>
    <w:p w:rsid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wyrabianie gotowości do pisania poprzez kreślenie po śladzie, kontynuowanie wzorów graficznych</w:t>
      </w:r>
    </w:p>
    <w:p w:rsidR="00D76A2E" w:rsidRPr="00D76A2E" w:rsidRDefault="00D76A2E" w:rsidP="00D76A2E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D76A2E" w:rsidRPr="00D76A2E" w:rsidRDefault="00D76A2E" w:rsidP="00D76A2E">
      <w:pPr>
        <w:spacing w:before="120" w:after="0" w:line="264" w:lineRule="auto"/>
        <w:rPr>
          <w:rFonts w:ascii="Times New Roman" w:hAnsi="Times New Roman" w:cs="Times New Roman"/>
          <w:b/>
          <w:color w:val="FF0000"/>
          <w:u w:val="single"/>
        </w:rPr>
      </w:pPr>
      <w:r w:rsidRPr="00D76A2E">
        <w:rPr>
          <w:rFonts w:ascii="Times New Roman" w:hAnsi="Times New Roman" w:cs="Times New Roman"/>
          <w:b/>
          <w:color w:val="FF0000"/>
          <w:u w:val="single"/>
        </w:rPr>
        <w:t>Ad.4 (25.09-29.09.23)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sprawności ruchowej poprzez udział w zabawach rytmicznych, muzycznych, naśladowczych</w:t>
      </w:r>
    </w:p>
    <w:p w:rsidR="00D76A2E" w:rsidRPr="00D76A2E" w:rsidRDefault="00D76A2E" w:rsidP="00D76A2E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utrzymywania prawidłowej postawy ciała podczas podejmowania pierwszych prób pisania</w:t>
      </w:r>
    </w:p>
    <w:p w:rsidR="00D76A2E" w:rsidRPr="00D76A2E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wzmacnianie poczucia własnej wartości</w:t>
      </w:r>
    </w:p>
    <w:p w:rsidR="00D76A2E" w:rsidRPr="00D76A2E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komunikowania innym swoich potrzeb i odczuć (asertywność)</w:t>
      </w:r>
    </w:p>
    <w:p w:rsidR="00D76A2E" w:rsidRPr="00D76A2E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czerpania radości ze wspólnego działania i efektów wspólnej pracy</w:t>
      </w:r>
    </w:p>
    <w:p w:rsidR="00D76A2E" w:rsidRPr="00D76A2E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76A2E">
        <w:rPr>
          <w:rFonts w:ascii="Times New Roman" w:hAnsi="Times New Roman" w:cs="Times New Roman"/>
        </w:rPr>
        <w:t>budowanie świadomości przynależności do grupy przedszkolnej</w:t>
      </w:r>
    </w:p>
    <w:p w:rsidR="00D76A2E" w:rsidRPr="00D76A2E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stosowania zwrotów grzecznościowych wobec kolegów, koleżanek i dorosłych</w:t>
      </w:r>
    </w:p>
    <w:p w:rsidR="00D76A2E" w:rsidRPr="00D76A2E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budowanie pozytywnych relacji rówieśniczych</w:t>
      </w:r>
    </w:p>
    <w:p w:rsidR="00D76A2E" w:rsidRPr="00D76A2E" w:rsidRDefault="00D76A2E" w:rsidP="00D76A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respektowania norm społecznych zawartych w kontrakcie grupowym (w tym czekanie na swoją kolej, ustępowanie, pomaganie słabszym/potrzebującym)</w:t>
      </w:r>
    </w:p>
    <w:p w:rsidR="00D76A2E" w:rsidRPr="00D76A2E" w:rsidRDefault="00D76A2E" w:rsidP="00D76A2E">
      <w:pPr>
        <w:numPr>
          <w:ilvl w:val="0"/>
          <w:numId w:val="4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 xml:space="preserve">rozwijanie postawy współdziałania 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rozwijanie naturalnej kreatywności dziecka w różnych formach aktywności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wdrażanie do rozumienia świata, zjawisk i rzeczy znajdujących się w bliskim otoczeniu za pomocą komunikacji werbalnej i niewerbalnej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eastAsia="Calibri" w:hAnsi="Times New Roman" w:cs="Times New Roman"/>
          <w:color w:val="000000"/>
        </w:rPr>
        <w:t>kształtowanie spostrzegawczości i skojarzeń podczas odgadywania tytułów bajek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zadawania pytań i odpowiadania na nie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analizy słuchowej na poziomie sylaby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kształtowanie umiejętności posługiwania się językiem polskim (poprawne wymawianie głosek), rozróżnianie głoski w nagłosie i wygłosie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poznanie obrazu graficznego głoski „o” ‒ litery „O”, „o”</w:t>
      </w:r>
    </w:p>
    <w:p w:rsidR="00D76A2E" w:rsidRPr="00D76A2E" w:rsidRDefault="00D76A2E" w:rsidP="00D76A2E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poznanie obrazu graficznego liczby „1”</w:t>
      </w:r>
    </w:p>
    <w:p w:rsidR="00D76A2E" w:rsidRPr="00D76A2E" w:rsidRDefault="00D76A2E" w:rsidP="00D76A2E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doskonalenie umiejętności różnicowania czworoboków (rombu, trapezu, czworokątów – bez nazywania)</w:t>
      </w:r>
    </w:p>
    <w:p w:rsidR="00D76A2E" w:rsidRPr="00D76A2E" w:rsidRDefault="00D76A2E" w:rsidP="00D76A2E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D76A2E">
        <w:rPr>
          <w:rFonts w:ascii="Times New Roman" w:hAnsi="Times New Roman" w:cs="Times New Roman"/>
        </w:rPr>
        <w:t>wyróżnianie wśród czworokątów prostokątów</w:t>
      </w:r>
    </w:p>
    <w:p w:rsidR="00D76A2E" w:rsidRPr="00D76A2E" w:rsidRDefault="00D76A2E" w:rsidP="00D76A2E">
      <w:pPr>
        <w:pStyle w:val="Akapitzlist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6A2E" w:rsidRPr="00D76A2E" w:rsidRDefault="00D76A2E" w:rsidP="00D76A2E">
      <w:pPr>
        <w:rPr>
          <w:rFonts w:ascii="Times New Roman" w:hAnsi="Times New Roman" w:cs="Times New Roman"/>
        </w:rPr>
      </w:pPr>
    </w:p>
    <w:p w:rsidR="004C0C94" w:rsidRPr="00D76A2E" w:rsidRDefault="004C0C94"/>
    <w:sectPr w:rsidR="004C0C94" w:rsidRPr="00D76A2E" w:rsidSect="008D5E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D1"/>
    <w:multiLevelType w:val="hybridMultilevel"/>
    <w:tmpl w:val="80A0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74F5"/>
    <w:multiLevelType w:val="hybridMultilevel"/>
    <w:tmpl w:val="5EAE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26B3"/>
    <w:multiLevelType w:val="hybridMultilevel"/>
    <w:tmpl w:val="2A94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561"/>
    <w:multiLevelType w:val="hybridMultilevel"/>
    <w:tmpl w:val="E74A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A2E"/>
    <w:rsid w:val="00150A6C"/>
    <w:rsid w:val="001D6C07"/>
    <w:rsid w:val="004C0C94"/>
    <w:rsid w:val="006E7E33"/>
    <w:rsid w:val="00D7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2E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A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7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2023-08-09T19:41:00Z</dcterms:created>
  <dcterms:modified xsi:type="dcterms:W3CDTF">2023-08-20T19:28:00Z</dcterms:modified>
</cp:coreProperties>
</file>