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30"/>
          <w:szCs w:val="30"/>
          <w:u w:val="single"/>
          <w:shd w:fill="auto" w:val="clear"/>
          <w:vertAlign w:val="baseline"/>
          <w:rtl w:val="0"/>
        </w:rPr>
        <w:t xml:space="preserve">ZAMIERZENIA WYCHOWAWCZO-DYDAKTYCZNE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center"/>
        <w:rPr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30"/>
          <w:szCs w:val="30"/>
          <w:u w:val="single"/>
          <w:shd w:fill="auto" w:val="clear"/>
          <w:vertAlign w:val="baseline"/>
          <w:rtl w:val="0"/>
        </w:rPr>
        <w:t xml:space="preserve">GR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30"/>
          <w:szCs w:val="30"/>
          <w:u w:val="single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30"/>
          <w:szCs w:val="30"/>
          <w:u w:val="single"/>
          <w:shd w:fill="auto" w:val="clear"/>
          <w:vertAlign w:val="baseline"/>
          <w:rtl w:val="0"/>
        </w:rPr>
        <w:t xml:space="preserve"> ,, Króli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30"/>
          <w:szCs w:val="30"/>
          <w:u w:val="single"/>
          <w:rtl w:val="0"/>
        </w:rPr>
        <w:t xml:space="preserve">czki’’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01600" distT="0" distL="0" distR="0">
            <wp:extent cx="3086735" cy="2315210"/>
            <wp:effectExtent b="0" l="0" r="0" t="0"/>
            <wp:docPr descr="kubuś puchatek- zima - puzzle online" id="1" name="image1.jpg"/>
            <a:graphic>
              <a:graphicData uri="http://schemas.openxmlformats.org/drawingml/2006/picture">
                <pic:pic>
                  <pic:nvPicPr>
                    <pic:cNvPr descr="kubuś puchatek- zima - puzzle on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86735" cy="23152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Luty 2024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0"/>
          <w:szCs w:val="3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  <w:rtl w:val="0"/>
        </w:rPr>
        <w:t xml:space="preserve"> Dbamy o nasze zdrowie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Cele ogólne: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orównuje przedmioty  w swoim otoczeniu z uwagi na wybraną cechę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ysuje autoportret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zieli wyrazy na sylaby, wyróżnia głoski w wyrazach,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ozpoznaje literę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dczytuje krótkie wyrazy utworzone z poznanych liter w formie napisów drukowanych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kreśla kierunki  i ustala położenie przedmiotów w przestrzeni, rozróżnia stronę prawą i lewą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ykazuje sprawność ciała i koordynację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ysuje strzałki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czestniczy w zabawach ruchowych wykazuje sprawność ciała i koordynację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ozwiązuje zagadki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rzelicza elementy zbiorów i porównuje ich liczebność, posługuje się liczebnikami głównymi, dodaje i odejmuje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ykonuje własne eksperymenty graficzne farbami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ozpoznaje wybrane cyfry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piewa piosenkę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ie, na czym polega praca: okulisty, dentysty, pediatry, pielęgniarki-zna atrybuty zawodów.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9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900ff"/>
          <w:sz w:val="28"/>
          <w:szCs w:val="28"/>
          <w:u w:val="none"/>
          <w:shd w:fill="auto" w:val="clear"/>
          <w:vertAlign w:val="baseline"/>
          <w:rtl w:val="0"/>
        </w:rPr>
        <w:t xml:space="preserve">2.  MALUJEMY KOLOROWY ŚW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900ff"/>
          <w:sz w:val="28"/>
          <w:szCs w:val="28"/>
          <w:rtl w:val="0"/>
        </w:rPr>
        <w:t xml:space="preserve">IAT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Cele ogólne: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apoznanie z literą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rozróżnianie głoski  n na początku prostych fonetycznie słów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trzyma małe przedmioty z wykorzystaniem odpowiednio ukształtowanych chwytów dłoni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rozwijanie sprawności i koordynacji wzrokowo-ruchowej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wyra za swoje rozumienie świata za pomocą impresji plastycznych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wykonywanie  różnych form ruchu: bieżnych, skocznych, rzutnych,  czworakowania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przeliczanie elementów zbiorów, wykonywanie dodawania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inicjowanie zabaw konstrukcyjnych, budowanie z wykorzystaniem  klocków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klasyfikuje przedmioty według określonej cechy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koloruje rysunek zgodnie z kodem.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ff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b w:val="1"/>
          <w:i w:val="0"/>
          <w:smallCaps w:val="0"/>
          <w:strike w:val="0"/>
          <w:color w:val="00ff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ff00"/>
          <w:sz w:val="28"/>
          <w:szCs w:val="28"/>
          <w:u w:val="none"/>
          <w:shd w:fill="auto" w:val="clear"/>
          <w:vertAlign w:val="baseline"/>
          <w:rtl w:val="0"/>
        </w:rPr>
        <w:t xml:space="preserve">3. Temat tygodnia: MAMY RÓŻNE DOMY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Cele ogólne: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apoznanie z literą C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rozróżnianie głoski c końcu prostych fonetycznie słów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rozwijanie percepcji słuchowej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przestrzega zasad bezpieczeństwa podczas zabaw w ogrodzie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podejmowanie  samodzielnej aktywności poznawczej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usprawnianie  aparatu oddechowego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kształtowanie rozumienia stosunków przestrzennych i pojęć prawa-lewa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doskonalenie umiejętności matematycznych: kształtowanie aspektu kardynalnego i porządkowego liczby 8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doskonalenie motoryki małej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wzbogacanie słownictwa o wyrazy związane z zawodami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99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b w:val="1"/>
          <w:i w:val="0"/>
          <w:smallCaps w:val="0"/>
          <w:strike w:val="0"/>
          <w:color w:val="ff99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ff9900"/>
          <w:sz w:val="28"/>
          <w:szCs w:val="28"/>
          <w:u w:val="none"/>
          <w:shd w:fill="auto" w:val="clear"/>
          <w:vertAlign w:val="baseline"/>
          <w:rtl w:val="0"/>
        </w:rPr>
        <w:t xml:space="preserve">4. Temat tygodnia: KIM BĘDĘ, GDY DOROSNĘ?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Cele ogólne: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Zapoznanie z zapisem głoski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J-literą 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używanie zwrotów grzecznościowych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okazywanie szacunku i życzliwości innym ludziom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aktywnie słuchanie muzyki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określanie  kierunków i miejsca na kartce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określanie kierunków i ustalanie położenia przedmiotów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rozróżnianie strony lewej i prawej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doskonalenie czynności samoobsługowych.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•"/>
      <w:lvlJc w:val="left"/>
      <w:pPr>
        <w:ind w:left="1800" w:hanging="72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