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A00C">
      <w:pPr>
        <w:autoSpaceDE w:val="0"/>
        <w:autoSpaceDN w:val="0"/>
        <w:adjustRightInd w:val="0"/>
        <w:jc w:val="center"/>
        <w:rPr>
          <w:rFonts w:hint="default"/>
          <w:b/>
          <w:color w:val="0070C0"/>
          <w:sz w:val="28"/>
          <w:szCs w:val="28"/>
          <w:u w:val="single"/>
          <w:lang w:val="pl-PL"/>
        </w:rPr>
      </w:pPr>
      <w:r>
        <w:rPr>
          <w:b/>
          <w:color w:val="0070C0"/>
          <w:sz w:val="28"/>
          <w:szCs w:val="28"/>
          <w:u w:val="single"/>
        </w:rPr>
        <w:t>Tematy i zamierzenia wychowawczo –dydaktyczne - Grudzień 202</w:t>
      </w:r>
      <w:r>
        <w:rPr>
          <w:rFonts w:hint="default"/>
          <w:b/>
          <w:color w:val="0070C0"/>
          <w:sz w:val="28"/>
          <w:szCs w:val="28"/>
          <w:u w:val="single"/>
          <w:lang w:val="pl-PL"/>
        </w:rPr>
        <w:t>4</w:t>
      </w:r>
      <w:bookmarkStart w:id="0" w:name="_GoBack"/>
      <w:bookmarkEnd w:id="0"/>
    </w:p>
    <w:p w14:paraId="75567037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u w:val="single"/>
        </w:rPr>
      </w:pPr>
    </w:p>
    <w:p w14:paraId="10B471BA">
      <w:pPr>
        <w:autoSpaceDE w:val="0"/>
        <w:autoSpaceDN w:val="0"/>
        <w:adjustRightInd w:val="0"/>
        <w:jc w:val="right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drawing>
          <wp:inline distT="0" distB="0" distL="0" distR="0">
            <wp:extent cx="2364740" cy="3038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108" cy="30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0633">
      <w:p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Tematy kompleksowe:</w:t>
      </w:r>
    </w:p>
    <w:p w14:paraId="6A8FDC97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Moja rodzina</w:t>
      </w:r>
    </w:p>
    <w:p w14:paraId="4CBB9CBF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Jak być dobrym dla innych?</w:t>
      </w:r>
    </w:p>
    <w:p w14:paraId="3E8668B6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Boże Narodzenie</w:t>
      </w:r>
    </w:p>
    <w:p w14:paraId="3A13F8E1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Nowy Rok – mija czas</w:t>
      </w:r>
    </w:p>
    <w:p w14:paraId="7D47D900">
      <w:pPr>
        <w:autoSpaceDE w:val="0"/>
        <w:autoSpaceDN w:val="0"/>
        <w:adjustRightInd w:val="0"/>
        <w:rPr>
          <w:b/>
          <w:color w:val="0070C0"/>
          <w:sz w:val="32"/>
          <w:szCs w:val="32"/>
        </w:rPr>
      </w:pPr>
    </w:p>
    <w:p w14:paraId="2DC3BCDE">
      <w:pPr>
        <w:autoSpaceDE w:val="0"/>
        <w:autoSpaceDN w:val="0"/>
        <w:adjustRightInd w:val="0"/>
        <w:rPr>
          <w:b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5B9BD5" w:themeColor="accent1"/>
          <w14:textFill>
            <w14:solidFill>
              <w14:schemeClr w14:val="accent1"/>
            </w14:solidFill>
          </w14:textFill>
        </w:rPr>
        <w:t>Ad. 1.</w:t>
      </w:r>
    </w:p>
    <w:p w14:paraId="2F622FE9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buduje i wzmacnia serdeczne relacje ze swoją rodziną, uważnie słucha i wypowiada się na temat treści utworu, wypowiada się swobodnie na bliskie tematy, </w:t>
      </w:r>
    </w:p>
    <w:p w14:paraId="3A3D5542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odczuwa i wyjaśnia swoją przynależność do rodziny, opisuje, jakie role pełnią członkowie rodziny w jego domu, czyta imiona składające się z poznanych liter</w:t>
      </w:r>
    </w:p>
    <w:p w14:paraId="5819D792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prawidłowo stosuje rzeczowniki dla określenia nazw przedmiotów domowego użytku i wyposażenia domu, </w:t>
      </w:r>
    </w:p>
    <w:p w14:paraId="5D85C029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rozpoznaje i nazywa literę „d” w izolacji i wyrazach, czyta sylaby powstałe z połączenia spółgłoski „d” i poznanych samogłosek, łączy sylaby w pary tak, aby powstał wyraz, pisze literę „d” w liniaturze z zachowaniem zasad jej pisania,</w:t>
      </w:r>
    </w:p>
    <w:p w14:paraId="6B6E0EE7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rozróżnia i nazywa cyfrę 8 i przyporządkowuje ją do zbioru o odpowiedniej liczebności, uniezależnia postrzeganie liczebności zbioru od położenia, wielkości elementów i przestrzeni, jaką zajmują, odczytuje pełną godzinę na zegarze,</w:t>
      </w:r>
    </w:p>
    <w:p w14:paraId="362AB7CB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układa podane przez nauczyciela wyrazy 3–5-literowe z poznanych dotychczas liter</w:t>
      </w:r>
    </w:p>
    <w:p w14:paraId="4FB2CA82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14:paraId="2B149E6F">
      <w:pPr>
        <w:pStyle w:val="5"/>
        <w:rPr>
          <w:rFonts w:ascii="Times New Roman" w:hAnsi="Times New Roman" w:cs="Times New Roman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Ad. 2.</w:t>
      </w:r>
    </w:p>
    <w:p w14:paraId="7457A031">
      <w:pPr>
        <w:pStyle w:val="4"/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ascii="Liberation Serif" w:hAnsi="Liberation Serif" w:eastAsia="NSimSun" w:cs="Arial"/>
          <w:kern w:val="3"/>
          <w:lang w:eastAsia="zh-CN" w:bidi="hi-IN"/>
        </w:rPr>
        <w:t>dostrzega różnice w wyglądzie kolegów, określa różnice oraz podobieństwa między ludźmi i traktuje je jako rzecz naturalną,</w:t>
      </w:r>
    </w:p>
    <w:p w14:paraId="06744573">
      <w:pPr>
        <w:pStyle w:val="4"/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ascii="Liberation Serif" w:hAnsi="Liberation Serif" w:eastAsia="NSimSun" w:cs="Arial"/>
          <w:kern w:val="3"/>
          <w:lang w:eastAsia="zh-CN" w:bidi="hi-IN"/>
        </w:rPr>
        <w:t>rozpoznaje, czego potrzebują inni, i wykazuje chęć pomagania na miarę swoich możliwości, przejawia uczucia empatyczne,</w:t>
      </w:r>
    </w:p>
    <w:p w14:paraId="6709B4F7">
      <w:pPr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ascii="Liberation Serif" w:hAnsi="Liberation Serif" w:eastAsia="NSimSun" w:cs="Arial"/>
          <w:kern w:val="3"/>
          <w:lang w:eastAsia="zh-CN" w:bidi="hi-IN"/>
        </w:rPr>
        <w:t>zapoznaje się z brzmieniem instrumentów: gitary, zestawu perkusyjnego, pianina, trąbki, skrzypiec oraz sposobem gry na tych instrumentach, doskonali umiejętność gry na instrumentach perkusyjnych w zespole,</w:t>
      </w:r>
    </w:p>
    <w:p w14:paraId="2F171416">
      <w:pPr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eastAsia="NSimSun"/>
          <w:iCs/>
          <w:kern w:val="3"/>
          <w:lang w:eastAsia="zh-CN" w:bidi="hi-IN"/>
        </w:rPr>
        <w:t>rozumie, że inni także mogą wyrażać swoje uczucia i emocje, odnosi się do nich z szacunkiem, rozpoznaje uczucia i emocje występujących w utworze postaci,</w:t>
      </w:r>
    </w:p>
    <w:p w14:paraId="316D977F">
      <w:pPr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eastAsia="NSimSun"/>
          <w:iCs/>
          <w:kern w:val="3"/>
          <w:lang w:eastAsia="zh-CN" w:bidi="hi-IN"/>
        </w:rPr>
        <w:t>rozpoznaje i nazywa literę „y” w izolacji i wyrazach, pisze literę „y” w liniaturze z zachowaniem zasad jej pisania,</w:t>
      </w:r>
    </w:p>
    <w:p w14:paraId="201E32CE">
      <w:pPr>
        <w:numPr>
          <w:ilvl w:val="0"/>
          <w:numId w:val="2"/>
        </w:num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  <w:r>
        <w:rPr>
          <w:rFonts w:eastAsia="NSimSun"/>
          <w:iCs/>
          <w:kern w:val="3"/>
          <w:lang w:eastAsia="zh-CN" w:bidi="hi-IN"/>
        </w:rPr>
        <w:t>porównuje liczebność, stosuje znak „=” dla określenia relacji pomiędzy liczebnością zbiorów,</w:t>
      </w:r>
    </w:p>
    <w:p w14:paraId="49021D3E">
      <w:pPr>
        <w:suppressAutoHyphens/>
        <w:autoSpaceDN w:val="0"/>
        <w:ind w:left="144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</w:p>
    <w:p w14:paraId="3DAEC0E3">
      <w:pPr>
        <w:suppressAutoHyphens/>
        <w:autoSpaceDN w:val="0"/>
        <w:textAlignment w:val="baseline"/>
        <w:rPr>
          <w:rFonts w:ascii="Liberation Serif" w:hAnsi="Liberation Serif" w:eastAsia="NSimSun" w:cs="Arial"/>
          <w:color w:val="5B9BD5" w:themeColor="accent1"/>
          <w:kern w:val="3"/>
          <w:lang w:eastAsia="zh-CN" w:bidi="hi-IN"/>
          <w14:textFill>
            <w14:solidFill>
              <w14:schemeClr w14:val="accent1"/>
            </w14:solidFill>
          </w14:textFill>
        </w:rPr>
      </w:pPr>
      <w:r>
        <w:rPr>
          <w:rFonts w:eastAsia="NSimSun"/>
          <w:iCs/>
          <w:color w:val="5B9BD5" w:themeColor="accent1"/>
          <w:kern w:val="3"/>
          <w:lang w:eastAsia="zh-CN" w:bidi="hi-IN"/>
          <w14:textFill>
            <w14:solidFill>
              <w14:schemeClr w14:val="accent1"/>
            </w14:solidFill>
          </w14:textFill>
        </w:rPr>
        <w:t>Ad. 3.</w:t>
      </w:r>
    </w:p>
    <w:p w14:paraId="00F7DA35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wypowiada się na temat świąt Bożego Narodzenia, włącza się do przygotowań świątecznych – pokazuje i nazywa czynności wykonywane podczas prac domowych,</w:t>
      </w:r>
    </w:p>
    <w:p w14:paraId="4A08F812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zna wartość dobroci, miłości, dąży do ich zrozumienia i przeżywania, podejmuje próby rozwiązywania sytuacji konfliktowych na drodze negocjacji, </w:t>
      </w:r>
    </w:p>
    <w:p w14:paraId="2124CB18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okazuje wrażliwość na los innych, wykazuje chęć pomocy i wdraża ją w czyn, zna wartość pomagania,</w:t>
      </w:r>
    </w:p>
    <w:p w14:paraId="75AF7A7E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okazuje wrażliwość na los innych, wykazuje chęć pomocy i wdraża ją w czyn, zna wciela się w role, odgrywając scenki sytuacyjne, ćwiczy pamięć i koncentrację uwagi, doskonali umiejętności wokalne,</w:t>
      </w:r>
    </w:p>
    <w:p w14:paraId="185DE86F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porównuje wygląd stajenki, szopki betlejemskiej, wskazując elementy podobne i różniące się konstrukcją, doborem postaci, ustawia postaci w szopce według instrukcji,</w:t>
      </w:r>
    </w:p>
    <w:p w14:paraId="3EB526A8">
      <w:pPr>
        <w:numPr>
          <w:ilvl w:val="0"/>
          <w:numId w:val="2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okazuje dobroć zwierzętom, zna sposoby dokarmiania zwierząt zimą, zna gatunki ptaków, którym należy pomagać zimą, rozpoznaje je po wyglądzie,</w:t>
      </w:r>
    </w:p>
    <w:p w14:paraId="511E4E2F">
      <w:pPr>
        <w:suppressAutoHyphens/>
        <w:autoSpaceDN w:val="0"/>
        <w:ind w:left="1440"/>
        <w:textAlignment w:val="baseline"/>
        <w:rPr>
          <w:rFonts w:eastAsia="NSimSun"/>
          <w:kern w:val="3"/>
          <w:lang w:eastAsia="zh-CN" w:bidi="hi-IN"/>
        </w:rPr>
      </w:pPr>
    </w:p>
    <w:p w14:paraId="3216A596">
      <w:pPr>
        <w:suppressAutoHyphens/>
        <w:autoSpaceDN w:val="0"/>
        <w:textAlignment w:val="baseline"/>
        <w:rPr>
          <w:rFonts w:eastAsia="NSimSun"/>
          <w:color w:val="5B9BD5" w:themeColor="accent1"/>
          <w:kern w:val="3"/>
          <w:lang w:eastAsia="zh-CN" w:bidi="hi-IN"/>
          <w14:textFill>
            <w14:solidFill>
              <w14:schemeClr w14:val="accent1"/>
            </w14:solidFill>
          </w14:textFill>
        </w:rPr>
      </w:pPr>
      <w:r>
        <w:rPr>
          <w:rFonts w:eastAsia="NSimSun"/>
          <w:color w:val="5B9BD5" w:themeColor="accent1"/>
          <w:kern w:val="3"/>
          <w:lang w:eastAsia="zh-CN" w:bidi="hi-IN"/>
          <w14:textFill>
            <w14:solidFill>
              <w14:schemeClr w14:val="accent1"/>
            </w14:solidFill>
          </w14:textFill>
        </w:rPr>
        <w:t>Ad. 4.</w:t>
      </w:r>
    </w:p>
    <w:p w14:paraId="7A261B33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używa pojęć określających pory doby i odwołuje się do następstwa dnia i nocy,</w:t>
      </w:r>
    </w:p>
    <w:p w14:paraId="0361A542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odtwarza z pamięci wcześniej widziane znaki graficzne: litery, cyfry,</w:t>
      </w:r>
    </w:p>
    <w:p w14:paraId="019ACD24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określa charakterystyczne cechy dla danej pory roku oraz zjawiska zachodzące w przyrodzie,</w:t>
      </w:r>
    </w:p>
    <w:p w14:paraId="23B8A1C6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rozwiązuje zagadki słowne o miesiącach, zna ich cechy charakterystyczne,</w:t>
      </w:r>
    </w:p>
    <w:p w14:paraId="087781BC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dokonuje analizy głoskowej nazw obrazków, określa miejsce głoski „b” w wyrazie: na początku, w środku, na końcu,</w:t>
      </w:r>
    </w:p>
    <w:p w14:paraId="65951999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zna obraz drukowanej litery „B”, „b”, identyfikuje ją w tekście, podejmuje próby czytania sylab i prostych wyrazów z tymi literami,</w:t>
      </w:r>
    </w:p>
    <w:p w14:paraId="6E0AB231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 xml:space="preserve">współpracuje z rówieśnikami przy przetwarzaniu obrazu graficznego znanych liter na ruchowy, </w:t>
      </w:r>
    </w:p>
    <w:p w14:paraId="2C82EEDC">
      <w:pPr>
        <w:pStyle w:val="6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podnosi sprawność grafomotoryczną w czasie prób pisania bezśladowego, po foliogramie, podejmuje próby pisania wielkiej i małej litery „b” w liniaturach o różnej wielkości</w:t>
      </w:r>
    </w:p>
    <w:p w14:paraId="204691E5">
      <w:pPr>
        <w:suppressAutoHyphens/>
        <w:autoSpaceDN w:val="0"/>
        <w:textAlignment w:val="baseline"/>
        <w:rPr>
          <w:rFonts w:ascii="Liberation Serif" w:hAnsi="Liberation Serif" w:eastAsia="NSimSun" w:cs="Arial"/>
          <w:kern w:val="3"/>
          <w:lang w:eastAsia="zh-CN" w:bidi="hi-IN"/>
        </w:rPr>
      </w:pPr>
    </w:p>
    <w:p w14:paraId="31836B38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14:paraId="77406B2B">
      <w:pPr>
        <w:autoSpaceDE w:val="0"/>
        <w:autoSpaceDN w:val="0"/>
        <w:adjustRightInd w:val="0"/>
        <w:rPr>
          <w:b/>
          <w:color w:val="0070C0"/>
          <w:sz w:val="32"/>
          <w:szCs w:val="32"/>
        </w:rPr>
      </w:pPr>
    </w:p>
    <w:p w14:paraId="2768B72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fault Metrics 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909B0"/>
    <w:multiLevelType w:val="multilevel"/>
    <w:tmpl w:val="61D909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10D8A"/>
    <w:multiLevelType w:val="multilevel"/>
    <w:tmpl w:val="6F310D8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2"/>
    <w:rsid w:val="001E5E23"/>
    <w:rsid w:val="00613086"/>
    <w:rsid w:val="008772E3"/>
    <w:rsid w:val="00C20F11"/>
    <w:rsid w:val="00CA20D2"/>
    <w:rsid w:val="6FD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Body text|1"/>
    <w:basedOn w:val="1"/>
    <w:qFormat/>
    <w:uiPriority w:val="0"/>
    <w:pPr>
      <w:widowControl w:val="0"/>
      <w:suppressAutoHyphens/>
      <w:autoSpaceDN w:val="0"/>
      <w:textAlignment w:val="baseline"/>
    </w:pPr>
    <w:rPr>
      <w:rFonts w:ascii="Default Metrics Font" w:hAnsi="Default Metrics Font" w:eastAsia="Default Metrics Font" w:cs="Default Metrics Font"/>
      <w:color w:val="121212"/>
      <w:kern w:val="3"/>
      <w:sz w:val="18"/>
      <w:szCs w:val="18"/>
      <w:lang w:eastAsia="zh-CN"/>
    </w:rPr>
  </w:style>
  <w:style w:type="paragraph" w:customStyle="1" w:styleId="6">
    <w:name w:val="Standard (user)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l-PL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3158</Characters>
  <Lines>26</Lines>
  <Paragraphs>7</Paragraphs>
  <TotalTime>22</TotalTime>
  <ScaleCrop>false</ScaleCrop>
  <LinksUpToDate>false</LinksUpToDate>
  <CharactersWithSpaces>3677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2023-11-16T19:34:00Z</dcterms:created>
  <dc:creator>Kamila</dc:creator>
  <cp:lastModifiedBy>Sylwia P</cp:lastModifiedBy>
  <dcterms:modified xsi:type="dcterms:W3CDTF">2024-11-11T11:06:30Z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EF81A83982514A49974649CB0BDF2C6A_12</vt:lpwstr>
  </property>
</Properties>
</file>